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Зарегистрировано в Минюсте РФ 14 ноября 2013 г.</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Регистрационный № 30384</w:t>
      </w:r>
    </w:p>
    <w:p w:rsidR="00D57220" w:rsidRPr="00415D08" w:rsidRDefault="00D57220" w:rsidP="00D57220">
      <w:pPr>
        <w:spacing w:before="100" w:beforeAutospacing="1" w:after="100" w:afterAutospacing="1" w:line="240" w:lineRule="auto"/>
        <w:outlineLvl w:val="1"/>
        <w:rPr>
          <w:rFonts w:ascii="Times New Roman" w:eastAsia="Times New Roman" w:hAnsi="Times New Roman" w:cs="Times New Roman"/>
          <w:b/>
          <w:bCs/>
          <w:kern w:val="36"/>
          <w:sz w:val="36"/>
          <w:szCs w:val="36"/>
          <w:lang w:eastAsia="ru-RU"/>
        </w:rPr>
      </w:pPr>
      <w:r w:rsidRPr="00415D08">
        <w:rPr>
          <w:rFonts w:ascii="Times New Roman" w:eastAsia="Times New Roman" w:hAnsi="Times New Roman" w:cs="Times New Roman"/>
          <w:b/>
          <w:bCs/>
          <w:kern w:val="36"/>
          <w:sz w:val="36"/>
          <w:szCs w:val="36"/>
          <w:lang w:eastAsia="ru-RU"/>
        </w:rPr>
        <w:t>Приказ Министерства образования и науки РФ от 17 октября 2013 г. № 1155</w:t>
      </w:r>
      <w:r w:rsidRPr="00415D08">
        <w:rPr>
          <w:rFonts w:ascii="Times New Roman" w:eastAsia="Times New Roman" w:hAnsi="Times New Roman" w:cs="Times New Roman"/>
          <w:b/>
          <w:bCs/>
          <w:kern w:val="36"/>
          <w:sz w:val="36"/>
          <w:szCs w:val="36"/>
          <w:lang w:eastAsia="ru-RU"/>
        </w:rPr>
        <w:br/>
        <w:t>«Об утверждении федерального государственного образовательного стандарта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D57220" w:rsidRPr="00415D08" w:rsidRDefault="00D57220" w:rsidP="00D57220">
      <w:pPr>
        <w:numPr>
          <w:ilvl w:val="0"/>
          <w:numId w:val="1"/>
        </w:num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Утвердить прилагаемый федеральный государственный образовательный стандарт дошкольного образования.</w:t>
      </w:r>
    </w:p>
    <w:p w:rsidR="00D57220" w:rsidRPr="00415D08" w:rsidRDefault="00D57220" w:rsidP="00D57220">
      <w:pPr>
        <w:numPr>
          <w:ilvl w:val="0"/>
          <w:numId w:val="1"/>
        </w:num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Признать утратившими силу приказы Министерства образования и науки Российской Федерации: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D57220" w:rsidRPr="00415D08" w:rsidRDefault="00D57220" w:rsidP="00D57220">
      <w:pPr>
        <w:numPr>
          <w:ilvl w:val="0"/>
          <w:numId w:val="2"/>
        </w:num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Настоящий приказ вступает в силу с 1 января 2014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8"/>
        <w:gridCol w:w="3197"/>
      </w:tblGrid>
      <w:tr w:rsidR="00415D08" w:rsidRPr="00415D08" w:rsidTr="00D57220">
        <w:trPr>
          <w:tblCellSpacing w:w="15" w:type="dxa"/>
        </w:trPr>
        <w:tc>
          <w:tcPr>
            <w:tcW w:w="6810" w:type="dxa"/>
            <w:vAlign w:val="center"/>
            <w:hideMark/>
          </w:tcPr>
          <w:p w:rsidR="00D57220" w:rsidRPr="00415D08" w:rsidRDefault="00D57220" w:rsidP="00D57220">
            <w:pPr>
              <w:spacing w:after="0"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Министр</w:t>
            </w:r>
          </w:p>
        </w:tc>
        <w:tc>
          <w:tcPr>
            <w:tcW w:w="3405" w:type="dxa"/>
            <w:vAlign w:val="center"/>
            <w:hideMark/>
          </w:tcPr>
          <w:p w:rsidR="00D57220" w:rsidRPr="00415D08" w:rsidRDefault="00D57220" w:rsidP="00D57220">
            <w:pPr>
              <w:spacing w:after="0"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Д.В. Ливанов</w:t>
            </w:r>
          </w:p>
        </w:tc>
      </w:tr>
    </w:tbl>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Приложение</w:t>
      </w:r>
    </w:p>
    <w:p w:rsidR="00D57220" w:rsidRPr="00415D08" w:rsidRDefault="00D57220" w:rsidP="00D57220">
      <w:pPr>
        <w:spacing w:before="100" w:beforeAutospacing="1" w:after="100" w:afterAutospacing="1" w:line="240" w:lineRule="auto"/>
        <w:outlineLvl w:val="1"/>
        <w:rPr>
          <w:rFonts w:ascii="Times New Roman" w:eastAsia="Times New Roman" w:hAnsi="Times New Roman" w:cs="Times New Roman"/>
          <w:b/>
          <w:bCs/>
          <w:kern w:val="36"/>
          <w:sz w:val="36"/>
          <w:szCs w:val="36"/>
          <w:lang w:eastAsia="ru-RU"/>
        </w:rPr>
      </w:pPr>
      <w:r w:rsidRPr="00415D08">
        <w:rPr>
          <w:rFonts w:ascii="Times New Roman" w:eastAsia="Times New Roman" w:hAnsi="Times New Roman" w:cs="Times New Roman"/>
          <w:b/>
          <w:bCs/>
          <w:kern w:val="36"/>
          <w:sz w:val="36"/>
          <w:szCs w:val="36"/>
          <w:lang w:eastAsia="ru-RU"/>
        </w:rPr>
        <w:t>Федеральный государственный образовательный стандарт дошкольного образования</w:t>
      </w:r>
      <w:r w:rsidRPr="00415D08">
        <w:rPr>
          <w:rFonts w:ascii="Times New Roman" w:eastAsia="Times New Roman" w:hAnsi="Times New Roman" w:cs="Times New Roman"/>
          <w:b/>
          <w:bCs/>
          <w:kern w:val="36"/>
          <w:sz w:val="36"/>
          <w:szCs w:val="36"/>
          <w:lang w:eastAsia="ru-RU"/>
        </w:rPr>
        <w:br/>
        <w:t>(утв. приказом Министерства образования и науки РФ от 17 октября 2013 г. № 1155)</w:t>
      </w:r>
    </w:p>
    <w:p w:rsidR="00D57220" w:rsidRPr="00415D08" w:rsidRDefault="00D57220" w:rsidP="00D57220">
      <w:pPr>
        <w:spacing w:before="100" w:beforeAutospacing="1" w:after="100" w:afterAutospacing="1" w:line="240" w:lineRule="auto"/>
        <w:outlineLvl w:val="1"/>
        <w:rPr>
          <w:rFonts w:ascii="Times New Roman" w:eastAsia="Times New Roman" w:hAnsi="Times New Roman" w:cs="Times New Roman"/>
          <w:b/>
          <w:bCs/>
          <w:kern w:val="36"/>
          <w:sz w:val="36"/>
          <w:szCs w:val="36"/>
          <w:lang w:eastAsia="ru-RU"/>
        </w:rPr>
      </w:pPr>
      <w:r w:rsidRPr="00415D08">
        <w:rPr>
          <w:rFonts w:ascii="Times New Roman" w:eastAsia="Times New Roman" w:hAnsi="Times New Roman" w:cs="Times New Roman"/>
          <w:b/>
          <w:bCs/>
          <w:kern w:val="36"/>
          <w:sz w:val="36"/>
          <w:szCs w:val="36"/>
          <w:lang w:eastAsia="ru-RU"/>
        </w:rPr>
        <w:t>I. Общие положения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1.2. Стандарт разработан на основе Конституции Российской Федерации*(1) и законодательства Российской Федерации и с учётом Конвенции ООН о правах ребёнка*(2), в основе которых заложены следующие основные принципы: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уважение личности ребенка;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1.3. В Стандарте учитываются: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возможности освоения ребёнком Программы на разных этапах её реализации.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1.4. Основные принципы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поддержка инициативы детей в различных видах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сотрудничество Организации с семьёй;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6) приобщение детей к социокультурным нормам, традициям семьи, общества и государства;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7) формирование познавательных интересов и познавательных действий ребенка в различных видах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9) учёт этнокультурной ситуации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1.5. Стандарт направлен на достижение следующих целей: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повышение социального статуса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обеспечение государством равенства возможностей для каждого ребёнка в получении качественного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1.6. Стандарт направлен на решение следующих задач:</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охраны и укрепления физического и психического здоровья детей, в том числе их эмоционального благополучия;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1.7. Стандарт является основой для: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lastRenderedPageBreak/>
        <w:t>1) разработки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объективной оценки соответствия образовательной деятельности Организации требованиям Стандарта;</w:t>
      </w:r>
      <w:bookmarkStart w:id="0" w:name="_GoBack"/>
      <w:bookmarkEnd w:id="0"/>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1.8. Стандарт включает в себя требования к:</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структуре Программы и ее объему;</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условиям реализации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результатам освоения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57220" w:rsidRPr="00415D08" w:rsidRDefault="00D57220" w:rsidP="00D57220">
      <w:pPr>
        <w:spacing w:before="100" w:beforeAutospacing="1" w:after="100" w:afterAutospacing="1" w:line="240" w:lineRule="auto"/>
        <w:outlineLvl w:val="1"/>
        <w:rPr>
          <w:rFonts w:ascii="Times New Roman" w:eastAsia="Times New Roman" w:hAnsi="Times New Roman" w:cs="Times New Roman"/>
          <w:b/>
          <w:bCs/>
          <w:kern w:val="36"/>
          <w:sz w:val="36"/>
          <w:szCs w:val="36"/>
          <w:lang w:eastAsia="ru-RU"/>
        </w:rPr>
      </w:pPr>
      <w:r w:rsidRPr="00415D08">
        <w:rPr>
          <w:rFonts w:ascii="Times New Roman" w:eastAsia="Times New Roman" w:hAnsi="Times New Roman" w:cs="Times New Roman"/>
          <w:b/>
          <w:bCs/>
          <w:kern w:val="36"/>
          <w:sz w:val="36"/>
          <w:szCs w:val="36"/>
          <w:lang w:eastAsia="ru-RU"/>
        </w:rPr>
        <w:t>II. Требования к структуре образовательной программы дошкольного образования и ее объему</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2.2. Структурные подразделения в одной Организации (далее — Группы) могут реализовывать разные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2.4. Программа направлена на: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Программа может реализовываться в течение всего времени пребывания*(4) детей в Организации.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социально-коммуникативное развитие;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познавательное развитие;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речевое развитие;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художественно-эстетическое развитие;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физическое развитие.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w:t>
      </w:r>
      <w:r w:rsidRPr="00415D08">
        <w:rPr>
          <w:rFonts w:ascii="Times New Roman" w:eastAsia="Times New Roman" w:hAnsi="Times New Roman" w:cs="Times New Roman"/>
          <w:sz w:val="21"/>
          <w:szCs w:val="21"/>
          <w:lang w:eastAsia="ru-RU"/>
        </w:rPr>
        <w:lastRenderedPageBreak/>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2.8. Содержание Программы должно отражать следующие аспекты образовательной среды для ребёнка дошкольного возраста: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предметно-пространственная развивающая образовательная среда;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характер взаимодействия со взрослыми;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характер взаимодействия с другими детьми;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система отношений ребёнка к миру, к другим людям, к себе самому.</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2.11.1. Целевой раздел включает в себя пояснительную записку и планируемые результаты освоения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Пояснительная записка должна раскрывать: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цели и задачи реализации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принципы и подходы к формированию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Содержательный раздел Программы должен включать: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содержательном разделе Программы должны быть представлены: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а) особенности образовательной деятельности разных видов и культурных практик;</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б) способы и направления поддержки детской инициативы;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особенности взаимодействия педагогического коллектива с семьями воспитанников;</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г) иные характеристики содержания Программы, наиболее существенные с точки зрения авторов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специфику национальных, социокультурных и иных условий, в которых осуществляется образовательная деятельность;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сложившиеся традиции Организации или Группы.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Коррекционная работа и/или инклюзивное образование должны быть направлены на: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краткой презентации Программы должны быть указаны: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используемые Примерные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характеристика взаимодействия педагогического коллектива с семьями детей.</w:t>
      </w:r>
    </w:p>
    <w:p w:rsidR="00D57220" w:rsidRPr="00415D08" w:rsidRDefault="00D57220" w:rsidP="00D57220">
      <w:pPr>
        <w:spacing w:before="100" w:beforeAutospacing="1" w:after="100" w:afterAutospacing="1" w:line="240" w:lineRule="auto"/>
        <w:outlineLvl w:val="1"/>
        <w:rPr>
          <w:rFonts w:ascii="Times New Roman" w:eastAsia="Times New Roman" w:hAnsi="Times New Roman" w:cs="Times New Roman"/>
          <w:b/>
          <w:bCs/>
          <w:kern w:val="36"/>
          <w:sz w:val="36"/>
          <w:szCs w:val="36"/>
          <w:lang w:eastAsia="ru-RU"/>
        </w:rPr>
      </w:pPr>
      <w:r w:rsidRPr="00415D08">
        <w:rPr>
          <w:rFonts w:ascii="Times New Roman" w:eastAsia="Times New Roman" w:hAnsi="Times New Roman" w:cs="Times New Roman"/>
          <w:b/>
          <w:bCs/>
          <w:kern w:val="36"/>
          <w:sz w:val="36"/>
          <w:szCs w:val="36"/>
          <w:lang w:eastAsia="ru-RU"/>
        </w:rPr>
        <w:t>III. Требования к условиям реализации основной образовательной программы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гарантирует охрану и укрепление физического и психического здоровья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обеспечивает эмоциональное благополучие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способствует профессиональному развитию педагогических работников;</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создаёт условия для развивающего вариативного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обеспечивает открытость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6) создает условия для участия родителей (законных представителей) в образовательной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3.2.1. Для успешной реализации Программы должны быть обеспечены следующие психолого-педагогические условия: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поддержка инициативы и самостоятельности детей в специфических для них видах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6) возможность выбора детьми материалов, видов активности, участников совместной деятельности и общения;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7) защита детей от всех форм физического и психического насилия*(5);</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оптимизации работы с группой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Участие ребёнка в психологической диагностике допускается только с согласия его родителей (законных представителей).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3.2.4. Наполняемость Группы определяется с учётом возраста детей, их состояния здоровья, специфики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обеспечение эмоционального благополучия через:</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непосредственное общение с каждым ребёнком;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уважительное отношение к каждому ребенку, к его чувствам и потребностям;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поддержку индивидуальности и инициативы детей через:</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создание условий для свободного выбора детьми деятельности, участников совместной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создание условий для принятия детьми решений, выражения своих чувств и мыслей;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установление правил взаимодействия в разных ситуациях:</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развитие коммуникативных способностей детей, позволяющих разрешать конфликтные ситуации со сверстниками;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развитие умения детей работать в группе сверстников;</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создание условий для овладения культурными средствами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поддержку спонтанной игры детей, ее обогащение, обеспечение игрового времени и пространства;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оценку индивидуального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3.2.6. В целях эффективной реализации Программы должны быть созданы условия для: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3.2.8. Организация должна создавать возможности: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для обсуждения с родителями (законными представителями) детей вопросов, связанных с реализацией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3.3. Требования к развивающей предметно-пространственной среде.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3.3.3. Развивающая предметно-пространственная среда должна обеспечивать: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реализацию различных образовательных программ;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случае организации инклюзивного образования — необходимые для него условия;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учёт национально-культурных, климатических условий, в которых осуществляется образовательная деятельность;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учёт возрастных особенностей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Насыщенность среды должна соответствовать возрастным возможностям детей и содержанию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эмоциональное благополучие детей во взаимодействии с предметно-пространственным окружением;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возможность самовыражения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Полифункциональность материалов предполагает:</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Вариативность среды предполагает:</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Доступность среды предполагает:</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исправность и сохранность материалов и оборудования.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3.4. Требования к кадровым условиям реализации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3.4.4. При организации инклюзивного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3.5.1. Требования к материально-техническим условиям реализации Программы включают:</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требования, определяемые в соответствии с санитарно-эпидемиологическими правилами и нормативами;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требования, определяемые в соответствии с правилами пожарной безопасности;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оснащенность помещений развивающей предметно-пространственной средой;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3.6. Требования к финансовым условиям реализации основной образовательной программы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3.6.2. Финансовые условия реализации Программы должны: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обеспечивать возможность выполнения требований Стандарта к условиям реализации и структуре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отражать структуру и объём расходов, необходимых для реализации Программы, а также механизм их формирования.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расходов на оплату труда работников, реализующих Программу;</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иных расходов, связанных с реализацией и обеспечением реализации Программы.</w:t>
      </w:r>
    </w:p>
    <w:p w:rsidR="00D57220" w:rsidRPr="00415D08" w:rsidRDefault="00D57220" w:rsidP="00D57220">
      <w:pPr>
        <w:spacing w:before="100" w:beforeAutospacing="1" w:after="100" w:afterAutospacing="1" w:line="240" w:lineRule="auto"/>
        <w:outlineLvl w:val="1"/>
        <w:rPr>
          <w:rFonts w:ascii="Times New Roman" w:eastAsia="Times New Roman" w:hAnsi="Times New Roman" w:cs="Times New Roman"/>
          <w:b/>
          <w:bCs/>
          <w:kern w:val="36"/>
          <w:sz w:val="36"/>
          <w:szCs w:val="36"/>
          <w:lang w:eastAsia="ru-RU"/>
        </w:rPr>
      </w:pPr>
      <w:r w:rsidRPr="00415D08">
        <w:rPr>
          <w:rFonts w:ascii="Times New Roman" w:eastAsia="Times New Roman" w:hAnsi="Times New Roman" w:cs="Times New Roman"/>
          <w:b/>
          <w:bCs/>
          <w:kern w:val="36"/>
          <w:sz w:val="36"/>
          <w:szCs w:val="36"/>
          <w:lang w:eastAsia="ru-RU"/>
        </w:rPr>
        <w:t>IV. Требования к результатам освоения основной образовательной программы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4.4. Настоящие требования являются ориентирами для: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б) решения задач:</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формирования Программы;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анализа профессиональной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взаимодействия с семьями;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 изучения характеристик образования детей в возрасте от 2 месяцев до 8 лет;</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4.5. Целевые ориентиры не могут служить непосредственным основанием при решении управленческих задач, включая: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аттестацию педагогических кадров;</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оценку качества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распределение стимулирующего фонда оплаты труда работников Организации.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Целевые ориентиры образования в младенческом и раннем возрасте:</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проявляет интерес к сверстникам; наблюдает за их действиями и подражает им;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 ребёнка развита крупная моторика, он стремится осваивать различные виды движения (бег, лазанье, перешагивание и пр.).</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Целевые ориентиры на этапе завершения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______________________________</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*(1) Российская газета, 25 декабря 1993 г.; Собрание законодательства Российской Федерации 2009, № 1, ст. 1, ст. 2.</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*(2) Сборник международных договоров СССР, 1993, выпуск XLVI.</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D57220" w:rsidRPr="00415D08" w:rsidRDefault="00D57220" w:rsidP="00D57220">
      <w:pPr>
        <w:spacing w:before="100" w:beforeAutospacing="1" w:after="100" w:afterAutospacing="1" w:line="240" w:lineRule="auto"/>
        <w:rPr>
          <w:rFonts w:ascii="Times New Roman" w:eastAsia="Times New Roman" w:hAnsi="Times New Roman" w:cs="Times New Roman"/>
          <w:sz w:val="21"/>
          <w:szCs w:val="21"/>
          <w:lang w:eastAsia="ru-RU"/>
        </w:rPr>
      </w:pPr>
      <w:r w:rsidRPr="00415D08">
        <w:rPr>
          <w:rFonts w:ascii="Times New Roman" w:eastAsia="Times New Roman" w:hAnsi="Times New Roman" w:cs="Times New Roman"/>
          <w:sz w:val="21"/>
          <w:szCs w:val="21"/>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01234" w:rsidRPr="00415D08" w:rsidRDefault="00101234"/>
    <w:sectPr w:rsidR="00101234" w:rsidRPr="00415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466E"/>
    <w:multiLevelType w:val="multilevel"/>
    <w:tmpl w:val="79B6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C4825"/>
    <w:multiLevelType w:val="multilevel"/>
    <w:tmpl w:val="D19E45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EB"/>
    <w:rsid w:val="00101234"/>
    <w:rsid w:val="00415D08"/>
    <w:rsid w:val="00467DA8"/>
    <w:rsid w:val="00994EEB"/>
    <w:rsid w:val="00D5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63C49-4136-48C3-8018-BC7B3E3E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00535">
      <w:bodyDiv w:val="1"/>
      <w:marLeft w:val="0"/>
      <w:marRight w:val="0"/>
      <w:marTop w:val="0"/>
      <w:marBottom w:val="0"/>
      <w:divBdr>
        <w:top w:val="none" w:sz="0" w:space="0" w:color="auto"/>
        <w:left w:val="none" w:sz="0" w:space="0" w:color="auto"/>
        <w:bottom w:val="none" w:sz="0" w:space="0" w:color="auto"/>
        <w:right w:val="none" w:sz="0" w:space="0" w:color="auto"/>
      </w:divBdr>
      <w:divsChild>
        <w:div w:id="258879160">
          <w:marLeft w:val="0"/>
          <w:marRight w:val="0"/>
          <w:marTop w:val="0"/>
          <w:marBottom w:val="0"/>
          <w:divBdr>
            <w:top w:val="none" w:sz="0" w:space="0" w:color="auto"/>
            <w:left w:val="none" w:sz="0" w:space="0" w:color="auto"/>
            <w:bottom w:val="none" w:sz="0" w:space="0" w:color="auto"/>
            <w:right w:val="none" w:sz="0" w:space="0" w:color="auto"/>
          </w:divBdr>
          <w:divsChild>
            <w:div w:id="1896429435">
              <w:marLeft w:val="0"/>
              <w:marRight w:val="0"/>
              <w:marTop w:val="0"/>
              <w:marBottom w:val="0"/>
              <w:divBdr>
                <w:top w:val="none" w:sz="0" w:space="0" w:color="auto"/>
                <w:left w:val="none" w:sz="0" w:space="0" w:color="auto"/>
                <w:bottom w:val="none" w:sz="0" w:space="0" w:color="auto"/>
                <w:right w:val="none" w:sz="0" w:space="0" w:color="auto"/>
              </w:divBdr>
              <w:divsChild>
                <w:div w:id="491877540">
                  <w:marLeft w:val="0"/>
                  <w:marRight w:val="0"/>
                  <w:marTop w:val="0"/>
                  <w:marBottom w:val="0"/>
                  <w:divBdr>
                    <w:top w:val="none" w:sz="0" w:space="0" w:color="auto"/>
                    <w:left w:val="none" w:sz="0" w:space="0" w:color="auto"/>
                    <w:bottom w:val="none" w:sz="0" w:space="0" w:color="auto"/>
                    <w:right w:val="none" w:sz="0" w:space="0" w:color="auto"/>
                  </w:divBdr>
                  <w:divsChild>
                    <w:div w:id="1484928478">
                      <w:marLeft w:val="0"/>
                      <w:marRight w:val="0"/>
                      <w:marTop w:val="0"/>
                      <w:marBottom w:val="0"/>
                      <w:divBdr>
                        <w:top w:val="none" w:sz="0" w:space="0" w:color="auto"/>
                        <w:left w:val="none" w:sz="0" w:space="0" w:color="auto"/>
                        <w:bottom w:val="none" w:sz="0" w:space="0" w:color="auto"/>
                        <w:right w:val="none" w:sz="0" w:space="0" w:color="auto"/>
                      </w:divBdr>
                      <w:divsChild>
                        <w:div w:id="2054187451">
                          <w:marLeft w:val="0"/>
                          <w:marRight w:val="0"/>
                          <w:marTop w:val="0"/>
                          <w:marBottom w:val="0"/>
                          <w:divBdr>
                            <w:top w:val="none" w:sz="0" w:space="0" w:color="auto"/>
                            <w:left w:val="none" w:sz="0" w:space="0" w:color="auto"/>
                            <w:bottom w:val="none" w:sz="0" w:space="0" w:color="auto"/>
                            <w:right w:val="none" w:sz="0" w:space="0" w:color="auto"/>
                          </w:divBdr>
                          <w:divsChild>
                            <w:div w:id="407264015">
                              <w:marLeft w:val="0"/>
                              <w:marRight w:val="0"/>
                              <w:marTop w:val="0"/>
                              <w:marBottom w:val="0"/>
                              <w:divBdr>
                                <w:top w:val="none" w:sz="0" w:space="0" w:color="auto"/>
                                <w:left w:val="none" w:sz="0" w:space="0" w:color="auto"/>
                                <w:bottom w:val="none" w:sz="0" w:space="0" w:color="auto"/>
                                <w:right w:val="none" w:sz="0" w:space="0" w:color="auto"/>
                              </w:divBdr>
                              <w:divsChild>
                                <w:div w:id="1405907019">
                                  <w:marLeft w:val="0"/>
                                  <w:marRight w:val="0"/>
                                  <w:marTop w:val="0"/>
                                  <w:marBottom w:val="0"/>
                                  <w:divBdr>
                                    <w:top w:val="none" w:sz="0" w:space="0" w:color="auto"/>
                                    <w:left w:val="none" w:sz="0" w:space="0" w:color="auto"/>
                                    <w:bottom w:val="none" w:sz="0" w:space="0" w:color="auto"/>
                                    <w:right w:val="none" w:sz="0" w:space="0" w:color="auto"/>
                                  </w:divBdr>
                                  <w:divsChild>
                                    <w:div w:id="419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8133</Words>
  <Characters>46359</Characters>
  <Application>Microsoft Office Word</Application>
  <DocSecurity>0</DocSecurity>
  <Lines>386</Lines>
  <Paragraphs>108</Paragraphs>
  <ScaleCrop>false</ScaleCrop>
  <Company/>
  <LinksUpToDate>false</LinksUpToDate>
  <CharactersWithSpaces>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2018-01-07T16:01:00Z</dcterms:created>
  <dcterms:modified xsi:type="dcterms:W3CDTF">2018-01-14T16:41:00Z</dcterms:modified>
</cp:coreProperties>
</file>